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A2E" w:rsidRPr="00F30043" w:rsidRDefault="002C0A2E" w:rsidP="002C0A2E">
      <w:pPr>
        <w:rPr>
          <w:rFonts w:ascii="Calibri" w:hAnsi="Calibri"/>
          <w:b/>
          <w:sz w:val="26"/>
          <w:szCs w:val="26"/>
          <w:lang w:val="ro-RO"/>
        </w:rPr>
      </w:pPr>
      <w:r w:rsidRPr="00F30043">
        <w:rPr>
          <w:rFonts w:ascii="Calibri" w:hAnsi="Calibri"/>
          <w:b/>
          <w:sz w:val="26"/>
          <w:szCs w:val="26"/>
          <w:lang w:val="ro-RO"/>
        </w:rPr>
        <w:t>ROMÂNIA</w:t>
      </w:r>
    </w:p>
    <w:p w:rsidR="002C0A2E" w:rsidRPr="00F30043" w:rsidRDefault="002C0A2E" w:rsidP="002C0A2E">
      <w:pPr>
        <w:jc w:val="both"/>
        <w:rPr>
          <w:rFonts w:ascii="Calibri" w:hAnsi="Calibri"/>
          <w:b/>
          <w:sz w:val="26"/>
          <w:szCs w:val="26"/>
          <w:lang w:val="ro-RO"/>
        </w:rPr>
      </w:pPr>
      <w:r w:rsidRPr="00F30043">
        <w:rPr>
          <w:rFonts w:ascii="Calibri" w:hAnsi="Calibri"/>
          <w:b/>
          <w:sz w:val="26"/>
          <w:szCs w:val="26"/>
          <w:lang w:val="ro-RO"/>
        </w:rPr>
        <w:t>JUDEȚUL HARGHITA</w:t>
      </w:r>
    </w:p>
    <w:p w:rsidR="002C0A2E" w:rsidRPr="00F30043" w:rsidRDefault="002C0A2E" w:rsidP="002C0A2E">
      <w:pPr>
        <w:jc w:val="both"/>
        <w:rPr>
          <w:rFonts w:ascii="Calibri" w:hAnsi="Calibri"/>
          <w:b/>
          <w:sz w:val="26"/>
          <w:szCs w:val="26"/>
          <w:lang w:val="ro-RO"/>
        </w:rPr>
      </w:pPr>
      <w:r w:rsidRPr="00F30043">
        <w:rPr>
          <w:rFonts w:ascii="Calibri" w:hAnsi="Calibri"/>
          <w:b/>
          <w:sz w:val="26"/>
          <w:szCs w:val="26"/>
          <w:lang w:val="ro-RO"/>
        </w:rPr>
        <w:t>CONSILIUL JUDEȚEAN</w:t>
      </w:r>
    </w:p>
    <w:p w:rsidR="002C0A2E" w:rsidRPr="00F30043" w:rsidRDefault="002C0A2E" w:rsidP="002C0A2E">
      <w:pPr>
        <w:jc w:val="both"/>
        <w:rPr>
          <w:rFonts w:ascii="Calibri" w:hAnsi="Calibri"/>
          <w:b/>
          <w:sz w:val="26"/>
          <w:szCs w:val="26"/>
          <w:lang w:val="ro-RO"/>
        </w:rPr>
      </w:pPr>
      <w:r w:rsidRPr="00F30043">
        <w:rPr>
          <w:rFonts w:ascii="Calibri" w:hAnsi="Calibri"/>
          <w:b/>
          <w:sz w:val="26"/>
          <w:szCs w:val="26"/>
          <w:lang w:val="ro-RO"/>
        </w:rPr>
        <w:t>Direcția generală programe, proiecte și achiziții publice</w:t>
      </w:r>
    </w:p>
    <w:p w:rsidR="002C0A2E" w:rsidRPr="00F30043" w:rsidRDefault="002C0A2E" w:rsidP="002C0A2E">
      <w:pPr>
        <w:jc w:val="both"/>
        <w:rPr>
          <w:rFonts w:ascii="Calibri" w:hAnsi="Calibri"/>
          <w:b/>
          <w:sz w:val="26"/>
          <w:szCs w:val="26"/>
          <w:lang w:val="ro-RO"/>
        </w:rPr>
      </w:pPr>
      <w:r w:rsidRPr="00F30043">
        <w:rPr>
          <w:rFonts w:ascii="Calibri" w:hAnsi="Calibri"/>
          <w:b/>
          <w:sz w:val="26"/>
          <w:szCs w:val="26"/>
          <w:lang w:val="ro-RO"/>
        </w:rPr>
        <w:t>Compartiment Transport în comun</w:t>
      </w:r>
    </w:p>
    <w:p w:rsidR="002C0A2E" w:rsidRPr="00F30043" w:rsidRDefault="002C0A2E" w:rsidP="002C0A2E">
      <w:pPr>
        <w:jc w:val="both"/>
        <w:rPr>
          <w:rFonts w:ascii="Calibri" w:hAnsi="Calibri"/>
          <w:sz w:val="26"/>
          <w:szCs w:val="26"/>
          <w:lang w:val="ro-RO"/>
        </w:rPr>
      </w:pPr>
      <w:r w:rsidRPr="00F30043">
        <w:rPr>
          <w:rFonts w:ascii="Calibri" w:hAnsi="Calibri"/>
          <w:sz w:val="26"/>
          <w:szCs w:val="26"/>
          <w:lang w:val="ro-RO"/>
        </w:rPr>
        <w:t xml:space="preserve">                                                                                                                       De acord</w:t>
      </w:r>
    </w:p>
    <w:p w:rsidR="002C0A2E" w:rsidRPr="00F30043" w:rsidRDefault="002C0A2E" w:rsidP="002C0A2E">
      <w:pPr>
        <w:jc w:val="both"/>
        <w:rPr>
          <w:rFonts w:ascii="Calibri" w:hAnsi="Calibri"/>
          <w:sz w:val="26"/>
          <w:szCs w:val="26"/>
        </w:rPr>
      </w:pPr>
      <w:r w:rsidRPr="00F30043">
        <w:rPr>
          <w:rFonts w:ascii="Calibri" w:hAnsi="Calibri"/>
          <w:sz w:val="26"/>
          <w:szCs w:val="26"/>
          <w:lang w:val="ro-RO"/>
        </w:rPr>
        <w:t xml:space="preserve">Nr. </w:t>
      </w:r>
      <w:proofErr w:type="spellStart"/>
      <w:r w:rsidRPr="00F30043">
        <w:rPr>
          <w:rFonts w:ascii="Calibri" w:hAnsi="Calibri"/>
          <w:sz w:val="26"/>
          <w:szCs w:val="26"/>
          <w:lang w:val="ro-RO"/>
        </w:rPr>
        <w:t>înreg</w:t>
      </w:r>
      <w:proofErr w:type="spellEnd"/>
      <w:r w:rsidRPr="00F30043">
        <w:rPr>
          <w:rFonts w:ascii="Calibri" w:hAnsi="Calibri"/>
          <w:sz w:val="26"/>
          <w:szCs w:val="26"/>
          <w:lang w:val="ro-RO"/>
        </w:rPr>
        <w:t xml:space="preserve">._______/2019                                                                      </w:t>
      </w:r>
      <w:r w:rsidRPr="00F30043">
        <w:rPr>
          <w:rFonts w:ascii="Calibri" w:hAnsi="Calibri"/>
          <w:sz w:val="26"/>
          <w:szCs w:val="26"/>
        </w:rPr>
        <w:t xml:space="preserve">Bíró Barna Botond </w:t>
      </w:r>
    </w:p>
    <w:p w:rsidR="002C0A2E" w:rsidRPr="00F30043" w:rsidRDefault="002C0A2E" w:rsidP="002C0A2E">
      <w:pPr>
        <w:jc w:val="both"/>
        <w:rPr>
          <w:rFonts w:ascii="Calibri" w:hAnsi="Calibri"/>
          <w:sz w:val="26"/>
          <w:szCs w:val="26"/>
          <w:lang w:val="ro-RO"/>
        </w:rPr>
      </w:pPr>
      <w:r w:rsidRPr="00F30043">
        <w:rPr>
          <w:rFonts w:ascii="Calibri" w:hAnsi="Calibri"/>
          <w:sz w:val="26"/>
          <w:szCs w:val="26"/>
          <w:lang w:val="ro-RO"/>
        </w:rPr>
        <w:t xml:space="preserve">                                                                                                                    Vicepreședinte</w:t>
      </w:r>
    </w:p>
    <w:p w:rsidR="002C0A2E" w:rsidRPr="00F30043" w:rsidRDefault="002C0A2E" w:rsidP="002C0A2E">
      <w:pPr>
        <w:jc w:val="both"/>
        <w:rPr>
          <w:rFonts w:ascii="Calibri" w:hAnsi="Calibri"/>
          <w:sz w:val="26"/>
          <w:szCs w:val="26"/>
          <w:lang w:val="ro-RO"/>
        </w:rPr>
      </w:pPr>
    </w:p>
    <w:p w:rsidR="002C0A2E" w:rsidRPr="00F30043" w:rsidRDefault="002C0A2E" w:rsidP="002C0A2E">
      <w:pPr>
        <w:jc w:val="both"/>
        <w:rPr>
          <w:rFonts w:ascii="Calibri" w:hAnsi="Calibri"/>
          <w:sz w:val="26"/>
          <w:szCs w:val="26"/>
          <w:lang w:val="ro-RO"/>
        </w:rPr>
      </w:pPr>
    </w:p>
    <w:p w:rsidR="002C0A2E" w:rsidRPr="00F30043" w:rsidRDefault="003A4477" w:rsidP="002C0A2E">
      <w:pPr>
        <w:jc w:val="center"/>
        <w:rPr>
          <w:rFonts w:ascii="Calibri" w:hAnsi="Calibri"/>
          <w:b/>
          <w:sz w:val="26"/>
          <w:szCs w:val="26"/>
          <w:lang w:val="ro-RO"/>
        </w:rPr>
      </w:pPr>
      <w:r>
        <w:rPr>
          <w:rFonts w:ascii="Calibri" w:hAnsi="Calibri"/>
          <w:b/>
          <w:sz w:val="26"/>
          <w:szCs w:val="26"/>
          <w:lang w:val="ro-RO"/>
        </w:rPr>
        <w:t>Referat de aprobare</w:t>
      </w:r>
    </w:p>
    <w:p w:rsidR="00A463A4" w:rsidRDefault="00A463A4" w:rsidP="00A463A4">
      <w:pPr>
        <w:jc w:val="both"/>
        <w:rPr>
          <w:rFonts w:ascii="Calibri" w:hAnsi="Calibri"/>
          <w:b/>
          <w:sz w:val="26"/>
          <w:szCs w:val="26"/>
        </w:rPr>
      </w:pPr>
      <w:r>
        <w:rPr>
          <w:rFonts w:ascii="Calibri" w:hAnsi="Calibri"/>
          <w:b/>
          <w:sz w:val="26"/>
          <w:szCs w:val="26"/>
        </w:rPr>
        <w:t xml:space="preserve">        privind aprobarea Procedurii interne de atribuire pe bază de anunț public, în caz de urgență</w:t>
      </w:r>
      <w:r>
        <w:rPr>
          <w:rFonts w:ascii="Calibri" w:hAnsi="Calibri"/>
          <w:b/>
          <w:caps/>
          <w:sz w:val="26"/>
          <w:szCs w:val="26"/>
        </w:rPr>
        <w:t xml:space="preserve"> </w:t>
      </w:r>
      <w:r>
        <w:rPr>
          <w:rFonts w:ascii="Calibri" w:hAnsi="Calibri"/>
          <w:b/>
          <w:sz w:val="26"/>
          <w:szCs w:val="26"/>
        </w:rPr>
        <w:t xml:space="preserve">pe o perioadă de 60 de zile, a unor trasee cuprinse în Programul județean de transport rutier de persoane contra cost prin servicii regulate </w:t>
      </w:r>
    </w:p>
    <w:p w:rsidR="001E30B9" w:rsidRDefault="001E30B9" w:rsidP="00A463A4">
      <w:pPr>
        <w:jc w:val="both"/>
        <w:rPr>
          <w:rFonts w:ascii="Calibri" w:hAnsi="Calibri"/>
          <w:b/>
          <w:sz w:val="26"/>
          <w:szCs w:val="26"/>
        </w:rPr>
      </w:pPr>
    </w:p>
    <w:p w:rsidR="002C0A2E" w:rsidRPr="00BC778F" w:rsidRDefault="00BC778F" w:rsidP="002C0A2E">
      <w:pPr>
        <w:ind w:firstLine="720"/>
        <w:jc w:val="both"/>
        <w:rPr>
          <w:rFonts w:ascii="Calibri" w:hAnsi="Calibri"/>
          <w:sz w:val="26"/>
          <w:szCs w:val="26"/>
          <w:lang w:val="ro-RO" w:eastAsia="ro-RO"/>
        </w:rPr>
      </w:pPr>
      <w:r w:rsidRPr="00BC778F">
        <w:rPr>
          <w:rFonts w:ascii="Calibri" w:hAnsi="Calibri"/>
          <w:sz w:val="26"/>
          <w:szCs w:val="26"/>
          <w:lang w:val="ro-RO" w:eastAsia="ro-RO"/>
        </w:rPr>
        <w:t>Având în vedere:</w:t>
      </w:r>
    </w:p>
    <w:p w:rsidR="002C0A2E" w:rsidRPr="00F30043" w:rsidRDefault="002C0A2E" w:rsidP="002C0A2E">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                           - Legea serviciilor publice de transport persoane în unităţile administrativ-teritoriale nr. 92/2007 cu modificările şi completările ulterioare;</w:t>
      </w:r>
    </w:p>
    <w:p w:rsidR="002C0A2E" w:rsidRPr="00F30043" w:rsidRDefault="002C0A2E" w:rsidP="002C0A2E">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            - </w:t>
      </w:r>
      <w:r w:rsidR="00B25BD9" w:rsidRPr="00F30043">
        <w:rPr>
          <w:rFonts w:ascii="Calibri" w:hAnsi="Calibri"/>
          <w:sz w:val="26"/>
          <w:szCs w:val="26"/>
          <w:lang w:val="ro-RO" w:eastAsia="ro-RO"/>
        </w:rPr>
        <w:t xml:space="preserve">     </w:t>
      </w:r>
      <w:r w:rsidRPr="00F30043">
        <w:rPr>
          <w:rFonts w:ascii="Calibri" w:hAnsi="Calibri"/>
          <w:sz w:val="26"/>
          <w:szCs w:val="26"/>
          <w:lang w:val="ro-RO" w:eastAsia="ro-RO"/>
        </w:rPr>
        <w:t xml:space="preserve">      -  Ordonanța nr. 27/2011 </w:t>
      </w:r>
      <w:r w:rsidR="00B25BD9" w:rsidRPr="00F30043">
        <w:rPr>
          <w:rFonts w:ascii="Calibri" w:hAnsi="Calibri"/>
          <w:sz w:val="26"/>
          <w:szCs w:val="26"/>
          <w:lang w:val="ro-RO" w:eastAsia="ro-RO"/>
        </w:rPr>
        <w:t>privind transporturile rutiere;</w:t>
      </w:r>
    </w:p>
    <w:p w:rsidR="00B25BD9" w:rsidRPr="00F30043" w:rsidRDefault="00BC778F" w:rsidP="002C0A2E">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w:t>
      </w:r>
      <w:r w:rsidR="00B25BD9" w:rsidRPr="00F30043">
        <w:rPr>
          <w:rFonts w:ascii="Calibri" w:hAnsi="Calibri"/>
          <w:sz w:val="26"/>
          <w:szCs w:val="26"/>
          <w:lang w:val="ro-RO" w:eastAsia="ro-RO"/>
        </w:rPr>
        <w:t xml:space="preserve">               - Ordinul Ministrului Transporturilor şi Infrastructurii nr. 980/2011 pentru aprobarea Normelor metodologice privind aplicarea prevederilor referitoare la organizarea  şi efectuarea transporturilor rutiere  şi a activităţilor conexe acestora stabilite prin Ordonanţa Guvernului nr. 27/2011 privind transporturile rutiere;</w:t>
      </w:r>
    </w:p>
    <w:p w:rsidR="00B25BD9" w:rsidRPr="00F30043" w:rsidRDefault="00B25BD9" w:rsidP="002C0A2E">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       </w:t>
      </w:r>
      <w:r w:rsidR="00144003">
        <w:rPr>
          <w:rFonts w:ascii="Calibri" w:hAnsi="Calibri"/>
          <w:sz w:val="26"/>
          <w:szCs w:val="26"/>
          <w:lang w:val="ro-RO" w:eastAsia="ro-RO"/>
        </w:rPr>
        <w:t xml:space="preserve">                   - Legea nr. </w:t>
      </w:r>
      <w:r w:rsidRPr="00F30043">
        <w:rPr>
          <w:rFonts w:ascii="Calibri" w:hAnsi="Calibri"/>
          <w:sz w:val="26"/>
          <w:szCs w:val="26"/>
          <w:lang w:val="ro-RO" w:eastAsia="ro-RO"/>
        </w:rPr>
        <w:t>3</w:t>
      </w:r>
      <w:r w:rsidR="00144003">
        <w:rPr>
          <w:rFonts w:ascii="Calibri" w:hAnsi="Calibri"/>
          <w:sz w:val="26"/>
          <w:szCs w:val="26"/>
          <w:lang w:val="ro-RO" w:eastAsia="ro-RO"/>
        </w:rPr>
        <w:t>2</w:t>
      </w:r>
      <w:r w:rsidRPr="00F30043">
        <w:rPr>
          <w:rFonts w:ascii="Calibri" w:hAnsi="Calibri"/>
          <w:sz w:val="26"/>
          <w:szCs w:val="26"/>
          <w:lang w:val="ro-RO" w:eastAsia="ro-RO"/>
        </w:rPr>
        <w:t>8/2018 pentru modificarea şi completarea Legii serviciilor de transport public local nr. 92/2007</w:t>
      </w:r>
    </w:p>
    <w:p w:rsidR="002C0A2E" w:rsidRPr="00F30043" w:rsidRDefault="002C0A2E" w:rsidP="002C0A2E">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                          - Ordonanța de urgență nr. 51/2019 pentru modificarea și completarea unor acte normative în domeniul transportului de persoane;</w:t>
      </w:r>
    </w:p>
    <w:p w:rsidR="002C0A2E" w:rsidRPr="00F30043" w:rsidRDefault="00B25BD9" w:rsidP="002C0A2E">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                     </w:t>
      </w:r>
      <w:r w:rsidR="002C0A2E" w:rsidRPr="00F30043">
        <w:rPr>
          <w:rFonts w:ascii="Calibri" w:hAnsi="Calibri"/>
          <w:sz w:val="26"/>
          <w:szCs w:val="26"/>
          <w:lang w:val="ro-RO" w:eastAsia="ro-RO"/>
        </w:rPr>
        <w:t xml:space="preserve">     -  ORDIN  Nr. 1158/2336/2019 din 12 august 2019</w:t>
      </w:r>
    </w:p>
    <w:p w:rsidR="002C0A2E" w:rsidRPr="00F30043" w:rsidRDefault="002C0A2E" w:rsidP="002C0A2E">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pentru aprobarea Normelor metodologice privind aplicarea prevederilor referitoare la organizarea şi efectuarea transportului rutier contra cost de persoane prin servicii regulate la nivel judeţean;</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             Având în vedere noul context legislativ creat de O.U.G. nr. 51/2019, se impune aprobarea unui nou Regulament pentru efectuarea transportului rutier contra cost de persoane prin servicii regulate în județul Harghita, cu precizarea că, prin art. X din cuprinsul O.U.G. nr. 51/2019, valabilitatea actualelor programe de transport judeţean şi, după caz, a licenţelor de traseu pentru transportul rutier contra cost de persoane prin servicii regulate, la nivel judeţean, se prelungeşte până la data de 30 iunie 2023. Noul Regulament urmează a fi inclus în procedură de transparență decizională, conform art. 7 din Legea nr. 52/2003, nefiind încă aprobat de consiliul județean.</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Normele metodologice privind aplicarea prevederilor referitoare la organizarea și efectuarea transportului rutier contra cost de persoane prin servicii regulate la nivel județean, aprobate prin Ordinul nr. 1158 din 12 august 2019 al ministrului transporturilor și al ministrului dezvoltării regionale și administrației publice, stabilesc </w:t>
      </w:r>
      <w:r w:rsidRPr="00F30043">
        <w:rPr>
          <w:rFonts w:ascii="Calibri" w:hAnsi="Calibri"/>
          <w:sz w:val="26"/>
          <w:szCs w:val="26"/>
          <w:lang w:val="ro-RO" w:eastAsia="ro-RO"/>
        </w:rPr>
        <w:lastRenderedPageBreak/>
        <w:t>cadrul de aplicare a dispozițiilor art. V din O.U.G. nr. 51/2019 pentru modificarea și completarea unor acte normative în domeniul transportului de persoane. Sub aspect formal, în temeiul art. 24 alin. (2) din același ordin, procedura de atribuire directă a traseelor în caz de urgență se stabilește prin hotărâre a consiliului județean.</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Mai precis, conform aceluiași articol,</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«(1) Consiliile judeţene pot atribui trasee, pe o perioadă de 60 de zile, termen în care se va organiza atribuirea electronică a acestora prin Sistemul informatic pentru atribuirea electronică a traseelor naţionale, pe bază de anunţ public, cu respectarea criteriilor de evaluare prevăzute în anexa nr. 3, în următoarele situaţii:</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a) în cazul traseelor pentru care operatorii de transport nu au depus solicitare de prelungire conform art. X alin. (2) din Ordonanţa de urgenţă a Guvernului nr. 51/2019;</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b) în cazul în care operatorul de transport renunţă la executarea transportului, fără respectarea termenului de 60 de zile prevăzut la art. 20 alin. (1).</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(2) Procedura de atribuire prevăzută la alin. (1) se stabileşte prin hotărâre a consiliului judeţean.</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(3) În cazul suspendării licenţei de transport/licenţei comunitare, consiliile judeţene pot atribui direct trasee, pe perioada suspendării.</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(4) În cazul în care, din motive ce nu sunt imputabile consiliului judeţean, traseele menţionate la alin. (1) nu sunt atribuite în termenul de 60 de zile, acesta se prelungeşte până la data atribuirii lor, dar nu mai mult de 12 luni.</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(5) În cazul prevăzut la alin. (3), durata licenţei de traseu astfel atribuită va fi egală cu cea a perioadei de suspendare.»</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ab/>
        <w:t xml:space="preserve">Din </w:t>
      </w:r>
      <w:r w:rsidR="00BC778F">
        <w:rPr>
          <w:rFonts w:ascii="Calibri" w:hAnsi="Calibri"/>
          <w:sz w:val="26"/>
          <w:szCs w:val="26"/>
          <w:lang w:val="ro-RO" w:eastAsia="ro-RO"/>
        </w:rPr>
        <w:t>analiza</w:t>
      </w:r>
      <w:r w:rsidRPr="00F30043">
        <w:rPr>
          <w:rFonts w:ascii="Calibri" w:hAnsi="Calibri"/>
          <w:sz w:val="26"/>
          <w:szCs w:val="26"/>
          <w:lang w:val="ro-RO" w:eastAsia="ro-RO"/>
        </w:rPr>
        <w:t xml:space="preserve"> acestor prevederi rezultă, așadar, faptul că atribuirea directă este o măsură cu caracter excepțional, de urgență, ce se poate dispune</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Procedura de atribuire directă a traseelor în caz de urgență, aprobată prin hotărâre de consiliu județean, va face parte integrantă din noul Regulament pentru efectuarea transportului rutier contra cost de persoane prin servicii regulate în județul </w:t>
      </w:r>
      <w:r w:rsidR="00F30043" w:rsidRPr="00F30043">
        <w:rPr>
          <w:rFonts w:ascii="Calibri" w:hAnsi="Calibri"/>
          <w:sz w:val="26"/>
          <w:szCs w:val="26"/>
          <w:lang w:val="ro-RO" w:eastAsia="ro-RO"/>
        </w:rPr>
        <w:t>Harghita</w:t>
      </w:r>
      <w:r w:rsidRPr="00F30043">
        <w:rPr>
          <w:rFonts w:ascii="Calibri" w:hAnsi="Calibri"/>
          <w:sz w:val="26"/>
          <w:szCs w:val="26"/>
          <w:lang w:val="ro-RO" w:eastAsia="ro-RO"/>
        </w:rPr>
        <w:t>, ce urmează a fi introdus în procedură de transparență decizională, conform art. 7 din Legea nr. 52/2003.</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Analizând necesităţile de deplasare ale populaţiei, identificate în urma consultărilor  cu operatorii de transport şi cu autorităţile locale, în coroborare cu legislaţia incidentă în materie, anterior invocată,</w:t>
      </w: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p>
    <w:p w:rsidR="00383250" w:rsidRPr="00F30043" w:rsidRDefault="00383250"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Raportat la art. 240 alin. (2) din O.U.G. nr. 57/2019</w:t>
      </w:r>
      <w:r w:rsidR="00F30043" w:rsidRPr="00F30043">
        <w:rPr>
          <w:rFonts w:ascii="Calibri" w:hAnsi="Calibri"/>
          <w:sz w:val="26"/>
          <w:szCs w:val="26"/>
          <w:lang w:val="ro-RO" w:eastAsia="ro-RO"/>
        </w:rPr>
        <w:t xml:space="preserve"> privind Codul Administrativ</w:t>
      </w:r>
      <w:r w:rsidRPr="00F30043">
        <w:rPr>
          <w:rFonts w:ascii="Calibri" w:hAnsi="Calibri"/>
          <w:sz w:val="26"/>
          <w:szCs w:val="26"/>
          <w:lang w:val="ro-RO" w:eastAsia="ro-RO"/>
        </w:rPr>
        <w:t>, consider</w:t>
      </w:r>
      <w:r w:rsidR="00F30043" w:rsidRPr="00F30043">
        <w:rPr>
          <w:rFonts w:ascii="Calibri" w:hAnsi="Calibri"/>
          <w:sz w:val="26"/>
          <w:szCs w:val="26"/>
          <w:lang w:val="ro-RO" w:eastAsia="ro-RO"/>
        </w:rPr>
        <w:t xml:space="preserve">ăm că este </w:t>
      </w:r>
      <w:r w:rsidRPr="00F30043">
        <w:rPr>
          <w:rFonts w:ascii="Calibri" w:hAnsi="Calibri"/>
          <w:sz w:val="26"/>
          <w:szCs w:val="26"/>
          <w:lang w:val="ro-RO" w:eastAsia="ro-RO"/>
        </w:rPr>
        <w:t xml:space="preserve">necesară aprobarea unei Proceduri de atribuire directă a traseelor în caz de urgență, care să permită operarea traseelor pentru care operatorii de transport nu au depus solicitare de prelungire conform art. X alin. (2) din O.U.G. nr. 51/2019, respectiv în cazul în care operatorul de transport renunță la executarea transportului, fără respectarea termenului de 60 zile prevăzut la art. 20 alin. (1) din Normele metodologice privind aplicarea prevederilor referitoare la organizarea și </w:t>
      </w:r>
      <w:r w:rsidRPr="00F30043">
        <w:rPr>
          <w:rFonts w:ascii="Calibri" w:hAnsi="Calibri"/>
          <w:sz w:val="26"/>
          <w:szCs w:val="26"/>
          <w:lang w:val="ro-RO" w:eastAsia="ro-RO"/>
        </w:rPr>
        <w:lastRenderedPageBreak/>
        <w:t>efectuarea transportului rutier contra cost de persoane prin servicii regulate la nivel județean, aprobate prin Ordinul nr. 1158</w:t>
      </w:r>
      <w:r w:rsidR="00B93311">
        <w:rPr>
          <w:rFonts w:ascii="Calibri" w:hAnsi="Calibri"/>
          <w:sz w:val="26"/>
          <w:szCs w:val="26"/>
          <w:lang w:val="ro-RO" w:eastAsia="ro-RO"/>
        </w:rPr>
        <w:t>/2336</w:t>
      </w:r>
      <w:r w:rsidRPr="00F30043">
        <w:rPr>
          <w:rFonts w:ascii="Calibri" w:hAnsi="Calibri"/>
          <w:sz w:val="26"/>
          <w:szCs w:val="26"/>
          <w:lang w:val="ro-RO" w:eastAsia="ro-RO"/>
        </w:rPr>
        <w:t xml:space="preserve"> din 12 august 2019 al ministrului transporturilor și al ministrului dezvoltării regionale și administrației publice;</w:t>
      </w:r>
    </w:p>
    <w:p w:rsidR="00383250"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r w:rsidRPr="00F30043">
        <w:rPr>
          <w:rFonts w:ascii="Calibri" w:hAnsi="Calibri"/>
          <w:sz w:val="26"/>
          <w:szCs w:val="26"/>
          <w:lang w:val="ro-RO" w:eastAsia="ro-RO"/>
        </w:rPr>
        <w:t xml:space="preserve">Totodată este </w:t>
      </w:r>
      <w:r w:rsidR="00383250" w:rsidRPr="00F30043">
        <w:rPr>
          <w:rFonts w:ascii="Calibri" w:hAnsi="Calibri"/>
          <w:sz w:val="26"/>
          <w:szCs w:val="26"/>
          <w:lang w:val="ro-RO" w:eastAsia="ro-RO"/>
        </w:rPr>
        <w:t xml:space="preserve">oportună transpunerea noii reglementări naționale la nivel județean (în concret, art. 24 din Normele metodologice susmenționate) în vederea asigurării aplicabilității imediate a acesteia, având în vedere faptul că noul Regulament pentru efectuarea transportului rutier contra cost de persoane prin servicii regulate în județul </w:t>
      </w:r>
      <w:r w:rsidRPr="00F30043">
        <w:rPr>
          <w:rFonts w:ascii="Calibri" w:hAnsi="Calibri"/>
          <w:sz w:val="26"/>
          <w:szCs w:val="26"/>
          <w:lang w:val="ro-RO" w:eastAsia="ro-RO"/>
        </w:rPr>
        <w:t xml:space="preserve">Harghita </w:t>
      </w:r>
      <w:r w:rsidR="00383250" w:rsidRPr="00F30043">
        <w:rPr>
          <w:rFonts w:ascii="Calibri" w:hAnsi="Calibri"/>
          <w:sz w:val="26"/>
          <w:szCs w:val="26"/>
          <w:lang w:val="ro-RO" w:eastAsia="ro-RO"/>
        </w:rPr>
        <w:t>urmează a fi introdus în procedură de transparență decizională, nefiind încă supus aprobării consiliului județean.</w:t>
      </w: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p w:rsidR="00F30043" w:rsidRPr="00F30043" w:rsidRDefault="00F30043" w:rsidP="00F30043">
      <w:pPr>
        <w:spacing w:after="200" w:line="276" w:lineRule="auto"/>
        <w:rPr>
          <w:rFonts w:ascii="Calibri" w:eastAsia="Calibri" w:hAnsi="Calibri"/>
          <w:sz w:val="26"/>
          <w:szCs w:val="26"/>
          <w:lang w:val="ro-RO"/>
        </w:rPr>
      </w:pPr>
      <w:r w:rsidRPr="00F30043">
        <w:rPr>
          <w:rFonts w:ascii="Calibri" w:eastAsia="Calibri" w:hAnsi="Calibri"/>
          <w:sz w:val="26"/>
          <w:szCs w:val="26"/>
          <w:lang w:val="ro-RO"/>
        </w:rPr>
        <w:t>Bálint András                                                                                    Barabás Árpád</w:t>
      </w:r>
    </w:p>
    <w:p w:rsidR="00F30043" w:rsidRPr="00F30043" w:rsidRDefault="00F30043" w:rsidP="00F30043">
      <w:pPr>
        <w:spacing w:after="200" w:line="276" w:lineRule="auto"/>
        <w:rPr>
          <w:rFonts w:ascii="Calibri" w:eastAsia="Calibri" w:hAnsi="Calibri"/>
          <w:sz w:val="26"/>
          <w:szCs w:val="26"/>
          <w:lang w:val="ro-RO"/>
        </w:rPr>
      </w:pPr>
      <w:r w:rsidRPr="00F30043">
        <w:rPr>
          <w:rFonts w:ascii="Calibri" w:eastAsia="Calibri" w:hAnsi="Calibri"/>
          <w:sz w:val="26"/>
          <w:szCs w:val="26"/>
          <w:lang w:val="ro-RO"/>
        </w:rPr>
        <w:t>Director general adjun</w:t>
      </w:r>
      <w:bookmarkStart w:id="0" w:name="_GoBack"/>
      <w:bookmarkEnd w:id="0"/>
      <w:r w:rsidRPr="00F30043">
        <w:rPr>
          <w:rFonts w:ascii="Calibri" w:eastAsia="Calibri" w:hAnsi="Calibri"/>
          <w:sz w:val="26"/>
          <w:szCs w:val="26"/>
          <w:lang w:val="ro-RO"/>
        </w:rPr>
        <w:t>ct                                                                     consilier</w:t>
      </w:r>
    </w:p>
    <w:p w:rsidR="00F30043" w:rsidRPr="00F30043" w:rsidRDefault="00635DCB" w:rsidP="00F30043">
      <w:pPr>
        <w:spacing w:after="200" w:line="276" w:lineRule="auto"/>
        <w:rPr>
          <w:rFonts w:ascii="Calibri" w:eastAsia="Calibri" w:hAnsi="Calibri"/>
          <w:sz w:val="26"/>
          <w:szCs w:val="26"/>
        </w:rPr>
      </w:pPr>
      <w:r>
        <w:rPr>
          <w:rFonts w:ascii="Calibri" w:eastAsia="Calibri" w:hAnsi="Calibri"/>
          <w:sz w:val="26"/>
          <w:szCs w:val="26"/>
          <w:lang w:val="ro-RO"/>
        </w:rPr>
        <w:br/>
        <w:t>Miercurea Ciuc, 1</w:t>
      </w:r>
      <w:r w:rsidR="00E75F62">
        <w:rPr>
          <w:rFonts w:ascii="Calibri" w:eastAsia="Calibri" w:hAnsi="Calibri"/>
          <w:sz w:val="26"/>
          <w:szCs w:val="26"/>
          <w:lang w:val="ro-RO"/>
        </w:rPr>
        <w:t>2</w:t>
      </w:r>
      <w:r w:rsidR="00B93311">
        <w:rPr>
          <w:rFonts w:ascii="Calibri" w:eastAsia="Calibri" w:hAnsi="Calibri"/>
          <w:sz w:val="26"/>
          <w:szCs w:val="26"/>
          <w:lang w:val="ro-RO"/>
        </w:rPr>
        <w:t>.1</w:t>
      </w:r>
      <w:r>
        <w:rPr>
          <w:rFonts w:ascii="Calibri" w:eastAsia="Calibri" w:hAnsi="Calibri"/>
          <w:sz w:val="26"/>
          <w:szCs w:val="26"/>
          <w:lang w:val="ro-RO"/>
        </w:rPr>
        <w:t>1</w:t>
      </w:r>
      <w:r w:rsidR="00621B9A">
        <w:rPr>
          <w:rFonts w:ascii="Calibri" w:eastAsia="Calibri" w:hAnsi="Calibri"/>
          <w:sz w:val="26"/>
          <w:szCs w:val="26"/>
          <w:lang w:val="ro-RO"/>
        </w:rPr>
        <w:t>.2019</w:t>
      </w: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p w:rsidR="00F30043" w:rsidRPr="00F30043" w:rsidRDefault="00F30043" w:rsidP="00383250">
      <w:pPr>
        <w:overflowPunct w:val="0"/>
        <w:autoSpaceDE w:val="0"/>
        <w:autoSpaceDN w:val="0"/>
        <w:adjustRightInd w:val="0"/>
        <w:jc w:val="both"/>
        <w:textAlignment w:val="baseline"/>
        <w:rPr>
          <w:rFonts w:ascii="Calibri" w:hAnsi="Calibri"/>
          <w:sz w:val="26"/>
          <w:szCs w:val="26"/>
          <w:lang w:val="ro-RO" w:eastAsia="ro-RO"/>
        </w:rPr>
      </w:pPr>
    </w:p>
    <w:sectPr w:rsidR="00F30043" w:rsidRPr="00F300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1">
    <w:nsid w:val="06897605"/>
    <w:multiLevelType w:val="hybridMultilevel"/>
    <w:tmpl w:val="37F64E52"/>
    <w:lvl w:ilvl="0" w:tplc="7AA20A86">
      <w:numFmt w:val="bullet"/>
      <w:lvlText w:val="-"/>
      <w:lvlJc w:val="left"/>
      <w:pPr>
        <w:ind w:left="1069" w:hanging="360"/>
      </w:pPr>
      <w:rPr>
        <w:rFonts w:ascii="Times New Roman" w:eastAsia="Times New Roman"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14FA6DBA"/>
    <w:multiLevelType w:val="hybridMultilevel"/>
    <w:tmpl w:val="8C948CE4"/>
    <w:lvl w:ilvl="0" w:tplc="498AA7D8">
      <w:numFmt w:val="bullet"/>
      <w:lvlText w:val="-"/>
      <w:lvlJc w:val="left"/>
      <w:pPr>
        <w:ind w:left="960" w:hanging="360"/>
      </w:pPr>
      <w:rPr>
        <w:rFonts w:ascii="Times New Roman" w:eastAsia="Lucida Sans Unicode"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450878A4"/>
    <w:multiLevelType w:val="hybridMultilevel"/>
    <w:tmpl w:val="025AA14E"/>
    <w:lvl w:ilvl="0" w:tplc="00000002">
      <w:start w:val="1"/>
      <w:numFmt w:val="bullet"/>
      <w:lvlText w:val="-"/>
      <w:lvlJc w:val="left"/>
      <w:pPr>
        <w:tabs>
          <w:tab w:val="num" w:pos="0"/>
        </w:tabs>
        <w:ind w:left="720" w:hanging="360"/>
      </w:pPr>
      <w:rPr>
        <w:rFonts w:ascii="Arial" w:hAnsi="Arial" w:cs="Times New Roman"/>
      </w:rPr>
    </w:lvl>
    <w:lvl w:ilvl="1" w:tplc="00000002">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A807C0E"/>
    <w:multiLevelType w:val="hybridMultilevel"/>
    <w:tmpl w:val="B9EE6F80"/>
    <w:lvl w:ilvl="0" w:tplc="4DA4F3C0">
      <w:start w:val="2"/>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A2E"/>
    <w:rsid w:val="00144003"/>
    <w:rsid w:val="001E30B9"/>
    <w:rsid w:val="002C0A2E"/>
    <w:rsid w:val="00383250"/>
    <w:rsid w:val="003A4477"/>
    <w:rsid w:val="00621B9A"/>
    <w:rsid w:val="00635DCB"/>
    <w:rsid w:val="007D34DF"/>
    <w:rsid w:val="00903C21"/>
    <w:rsid w:val="009A1932"/>
    <w:rsid w:val="00A463A4"/>
    <w:rsid w:val="00B25BD9"/>
    <w:rsid w:val="00B93311"/>
    <w:rsid w:val="00BC778F"/>
    <w:rsid w:val="00E75F62"/>
    <w:rsid w:val="00EE496D"/>
    <w:rsid w:val="00F300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A2E"/>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C0A2E"/>
    <w:rPr>
      <w:color w:val="0000FF"/>
      <w:u w:val="single"/>
    </w:rPr>
  </w:style>
  <w:style w:type="character" w:customStyle="1" w:styleId="al">
    <w:name w:val="al"/>
    <w:basedOn w:val="DefaultParagraphFont"/>
    <w:rsid w:val="002C0A2E"/>
  </w:style>
  <w:style w:type="character" w:customStyle="1" w:styleId="tal">
    <w:name w:val="tal"/>
    <w:basedOn w:val="DefaultParagraphFont"/>
    <w:rsid w:val="002C0A2E"/>
  </w:style>
  <w:style w:type="character" w:customStyle="1" w:styleId="li">
    <w:name w:val="li"/>
    <w:basedOn w:val="DefaultParagraphFont"/>
    <w:rsid w:val="002C0A2E"/>
  </w:style>
  <w:style w:type="character" w:customStyle="1" w:styleId="tli">
    <w:name w:val="tli"/>
    <w:basedOn w:val="DefaultParagraphFont"/>
    <w:rsid w:val="002C0A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A2E"/>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C0A2E"/>
    <w:rPr>
      <w:color w:val="0000FF"/>
      <w:u w:val="single"/>
    </w:rPr>
  </w:style>
  <w:style w:type="character" w:customStyle="1" w:styleId="al">
    <w:name w:val="al"/>
    <w:basedOn w:val="DefaultParagraphFont"/>
    <w:rsid w:val="002C0A2E"/>
  </w:style>
  <w:style w:type="character" w:customStyle="1" w:styleId="tal">
    <w:name w:val="tal"/>
    <w:basedOn w:val="DefaultParagraphFont"/>
    <w:rsid w:val="002C0A2E"/>
  </w:style>
  <w:style w:type="character" w:customStyle="1" w:styleId="li">
    <w:name w:val="li"/>
    <w:basedOn w:val="DefaultParagraphFont"/>
    <w:rsid w:val="002C0A2E"/>
  </w:style>
  <w:style w:type="character" w:customStyle="1" w:styleId="tli">
    <w:name w:val="tli"/>
    <w:basedOn w:val="DefaultParagraphFont"/>
    <w:rsid w:val="002C0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75529">
      <w:bodyDiv w:val="1"/>
      <w:marLeft w:val="0"/>
      <w:marRight w:val="0"/>
      <w:marTop w:val="0"/>
      <w:marBottom w:val="0"/>
      <w:divBdr>
        <w:top w:val="none" w:sz="0" w:space="0" w:color="auto"/>
        <w:left w:val="none" w:sz="0" w:space="0" w:color="auto"/>
        <w:bottom w:val="none" w:sz="0" w:space="0" w:color="auto"/>
        <w:right w:val="none" w:sz="0" w:space="0" w:color="auto"/>
      </w:divBdr>
    </w:div>
    <w:div w:id="752747156">
      <w:bodyDiv w:val="1"/>
      <w:marLeft w:val="0"/>
      <w:marRight w:val="0"/>
      <w:marTop w:val="0"/>
      <w:marBottom w:val="0"/>
      <w:divBdr>
        <w:top w:val="none" w:sz="0" w:space="0" w:color="auto"/>
        <w:left w:val="none" w:sz="0" w:space="0" w:color="auto"/>
        <w:bottom w:val="none" w:sz="0" w:space="0" w:color="auto"/>
        <w:right w:val="none" w:sz="0" w:space="0" w:color="auto"/>
      </w:divBdr>
    </w:div>
    <w:div w:id="132031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1013</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12</cp:revision>
  <cp:lastPrinted>2019-11-12T11:40:00Z</cp:lastPrinted>
  <dcterms:created xsi:type="dcterms:W3CDTF">2019-09-23T12:34:00Z</dcterms:created>
  <dcterms:modified xsi:type="dcterms:W3CDTF">2019-11-12T11:43:00Z</dcterms:modified>
</cp:coreProperties>
</file>